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05" w:rsidRDefault="00606905" w:rsidP="00606905">
      <w:pPr>
        <w:jc w:val="center"/>
        <w:rPr>
          <w:iCs/>
          <w:sz w:val="26"/>
          <w:szCs w:val="26"/>
        </w:rPr>
      </w:pPr>
      <w:r w:rsidRPr="00D74B77">
        <w:rPr>
          <w:iCs/>
          <w:sz w:val="26"/>
          <w:szCs w:val="26"/>
        </w:rPr>
        <w:t>Информация, по</w:t>
      </w:r>
      <w:r>
        <w:rPr>
          <w:iCs/>
          <w:sz w:val="26"/>
          <w:szCs w:val="26"/>
        </w:rPr>
        <w:t xml:space="preserve">длежащая раскрытию согласно п.19 </w:t>
      </w:r>
      <w:proofErr w:type="spellStart"/>
      <w:r>
        <w:rPr>
          <w:iCs/>
          <w:sz w:val="26"/>
          <w:szCs w:val="26"/>
        </w:rPr>
        <w:t>пп</w:t>
      </w:r>
      <w:proofErr w:type="spellEnd"/>
      <w:r>
        <w:rPr>
          <w:iCs/>
          <w:sz w:val="26"/>
          <w:szCs w:val="26"/>
        </w:rPr>
        <w:t>. «в»</w:t>
      </w:r>
    </w:p>
    <w:p w:rsidR="00606905" w:rsidRPr="00D74B77" w:rsidRDefault="00606905" w:rsidP="00606905">
      <w:pPr>
        <w:jc w:val="center"/>
        <w:rPr>
          <w:iCs/>
          <w:sz w:val="26"/>
          <w:szCs w:val="26"/>
        </w:rPr>
      </w:pPr>
      <w:r w:rsidRPr="00D74B77">
        <w:rPr>
          <w:iCs/>
          <w:sz w:val="26"/>
          <w:szCs w:val="26"/>
        </w:rPr>
        <w:t>постановления Правительства РФ №24 от 21.01.2004г.</w:t>
      </w:r>
    </w:p>
    <w:p w:rsidR="00293092" w:rsidRDefault="00293092"/>
    <w:p w:rsidR="00AF5416" w:rsidRPr="007C218F" w:rsidRDefault="007C218F" w:rsidP="001D2F81">
      <w:pPr>
        <w:pStyle w:val="ConsPlusNormal"/>
        <w:spacing w:before="240"/>
        <w:jc w:val="both"/>
        <w:rPr>
          <w:sz w:val="28"/>
          <w:szCs w:val="28"/>
        </w:rPr>
      </w:pPr>
      <w:r w:rsidRPr="007C218F">
        <w:rPr>
          <w:rFonts w:eastAsia="Andale Sans UI"/>
          <w:kern w:val="1"/>
          <w:sz w:val="28"/>
          <w:szCs w:val="28"/>
          <w:lang w:eastAsia="en-US"/>
        </w:rPr>
        <w:t xml:space="preserve">         </w:t>
      </w:r>
      <w:r w:rsidR="00AF0CA6" w:rsidRPr="007C218F">
        <w:rPr>
          <w:rFonts w:eastAsia="Andale Sans UI"/>
          <w:kern w:val="1"/>
          <w:sz w:val="28"/>
          <w:szCs w:val="28"/>
          <w:lang w:eastAsia="en-US"/>
        </w:rPr>
        <w:t>Прогнозные сведения</w:t>
      </w:r>
      <w:r w:rsidR="00AF5416" w:rsidRPr="007C218F">
        <w:rPr>
          <w:rFonts w:eastAsia="Andale Sans UI"/>
          <w:kern w:val="1"/>
          <w:sz w:val="28"/>
          <w:szCs w:val="28"/>
          <w:lang w:eastAsia="en-US"/>
        </w:rPr>
        <w:t xml:space="preserve"> </w:t>
      </w:r>
      <w:r w:rsidR="0062799A">
        <w:rPr>
          <w:rFonts w:eastAsia="Andale Sans UI"/>
          <w:kern w:val="1"/>
          <w:sz w:val="28"/>
          <w:szCs w:val="28"/>
          <w:lang w:eastAsia="en-US"/>
        </w:rPr>
        <w:t>на 2024</w:t>
      </w:r>
      <w:r w:rsidR="00AF0CA6" w:rsidRPr="007C218F">
        <w:rPr>
          <w:rFonts w:eastAsia="Andale Sans UI"/>
          <w:kern w:val="1"/>
          <w:sz w:val="28"/>
          <w:szCs w:val="28"/>
          <w:lang w:eastAsia="en-US"/>
        </w:rPr>
        <w:t xml:space="preserve"> год не предоставлялись, в связи с чем не раскрывалась информация:</w:t>
      </w:r>
    </w:p>
    <w:p w:rsidR="001D2F81" w:rsidRPr="008A64DE" w:rsidRDefault="001D2F81" w:rsidP="008A64DE">
      <w:pPr>
        <w:pStyle w:val="ConsPlusNormal"/>
        <w:spacing w:before="240" w:line="276" w:lineRule="auto"/>
        <w:jc w:val="both"/>
        <w:rPr>
          <w:sz w:val="26"/>
          <w:szCs w:val="26"/>
        </w:rPr>
      </w:pPr>
      <w:r w:rsidRPr="008A64DE">
        <w:rPr>
          <w:sz w:val="26"/>
          <w:szCs w:val="26"/>
        </w:rPr>
        <w:t>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программы, на подготовку и выдачу сетевой организацией технических условий и их согласование с субъектом оперативно-диспетчерского управления</w:t>
      </w:r>
      <w:r w:rsidR="0062799A">
        <w:rPr>
          <w:sz w:val="26"/>
          <w:szCs w:val="26"/>
        </w:rPr>
        <w:t xml:space="preserve">, </w:t>
      </w:r>
      <w:bookmarkStart w:id="0" w:name="_GoBack"/>
      <w:bookmarkEnd w:id="0"/>
      <w:r w:rsidRPr="008A64DE">
        <w:rPr>
          <w:sz w:val="26"/>
          <w:szCs w:val="26"/>
        </w:rPr>
        <w:t xml:space="preserve">на проверку сетевой организацией выполнения заявителем технических условий в соответствии с разделом IX Правил технологического присоединения </w:t>
      </w:r>
      <w:proofErr w:type="spellStart"/>
      <w:r w:rsidRPr="008A64DE">
        <w:rPr>
          <w:sz w:val="26"/>
          <w:szCs w:val="26"/>
        </w:rPr>
        <w:t>энергопринимающих</w:t>
      </w:r>
      <w:proofErr w:type="spellEnd"/>
      <w:r w:rsidRPr="008A64DE">
        <w:rPr>
          <w:sz w:val="26"/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 декабря 2004 г.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8A64DE">
        <w:rPr>
          <w:sz w:val="26"/>
          <w:szCs w:val="26"/>
        </w:rPr>
        <w:t>энергопринимающих</w:t>
      </w:r>
      <w:proofErr w:type="spellEnd"/>
      <w:r w:rsidRPr="008A64DE">
        <w:rPr>
          <w:sz w:val="26"/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(далее - Правила техн</w:t>
      </w:r>
      <w:r w:rsidR="00BB5924" w:rsidRPr="008A64DE">
        <w:rPr>
          <w:sz w:val="26"/>
          <w:szCs w:val="26"/>
        </w:rPr>
        <w:t>ологического присоединения).</w:t>
      </w:r>
    </w:p>
    <w:p w:rsidR="00606905" w:rsidRPr="00606905" w:rsidRDefault="00606905"/>
    <w:sectPr w:rsidR="00606905" w:rsidRPr="00606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92"/>
    <w:rsid w:val="000F6F3A"/>
    <w:rsid w:val="001D2F81"/>
    <w:rsid w:val="00293092"/>
    <w:rsid w:val="004B0B60"/>
    <w:rsid w:val="00606905"/>
    <w:rsid w:val="0062799A"/>
    <w:rsid w:val="007C218F"/>
    <w:rsid w:val="008A64DE"/>
    <w:rsid w:val="00AF0CA6"/>
    <w:rsid w:val="00AF5416"/>
    <w:rsid w:val="00BB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F656"/>
  <w15:chartTrackingRefBased/>
  <w15:docId w15:val="{CF5329C0-7C55-4E55-B1CC-632F60DF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0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79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799A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Елена Александровна</dc:creator>
  <cp:keywords/>
  <dc:description/>
  <cp:lastModifiedBy>Исаева Елена Александровна</cp:lastModifiedBy>
  <cp:revision>10</cp:revision>
  <cp:lastPrinted>2024-01-30T07:30:00Z</cp:lastPrinted>
  <dcterms:created xsi:type="dcterms:W3CDTF">2019-02-21T12:19:00Z</dcterms:created>
  <dcterms:modified xsi:type="dcterms:W3CDTF">2024-01-30T07:30:00Z</dcterms:modified>
</cp:coreProperties>
</file>